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FCA7" w14:textId="77777777" w:rsidR="00B944E6" w:rsidRDefault="00B944E6" w:rsidP="00B944E6">
      <w:pPr>
        <w:pStyle w:val="PlainText"/>
        <w:numPr>
          <w:ilvl w:val="0"/>
          <w:numId w:val="1"/>
        </w:numPr>
      </w:pPr>
      <w:r>
        <w:t xml:space="preserve">Mitu lehekülge on trükis (kõva, </w:t>
      </w:r>
      <w:proofErr w:type="spellStart"/>
      <w:r>
        <w:t>pehmekaaneline</w:t>
      </w:r>
      <w:proofErr w:type="spellEnd"/>
      <w:r>
        <w:t>). Mis on soovitud formaat:</w:t>
      </w:r>
      <w:r>
        <w:t xml:space="preserve"> </w:t>
      </w:r>
      <w:r>
        <w:t>Taskuväljaanne: a6 või märkmik: a5.</w:t>
      </w:r>
    </w:p>
    <w:p w14:paraId="739598E1" w14:textId="7A99699E" w:rsidR="00DD7883" w:rsidRPr="00B944E6" w:rsidRDefault="00DD7883" w:rsidP="00B944E6">
      <w:pPr>
        <w:pStyle w:val="PlainText"/>
        <w:ind w:left="720"/>
      </w:pPr>
      <w:r w:rsidRPr="00B944E6">
        <w:rPr>
          <w:noProof/>
          <w:color w:val="4472C4" w:themeColor="accent1"/>
        </w:rPr>
        <w:t>Pakkumu</w:t>
      </w:r>
      <w:r w:rsidR="00B944E6">
        <w:rPr>
          <w:noProof/>
          <w:color w:val="4472C4" w:themeColor="accent1"/>
        </w:rPr>
        <w:t xml:space="preserve">skutse p </w:t>
      </w:r>
      <w:r w:rsidR="005F0C92" w:rsidRPr="005F0C92">
        <w:rPr>
          <w:noProof/>
          <w:color w:val="4472C4" w:themeColor="accent1"/>
        </w:rPr>
        <w:t xml:space="preserve">2.3.2.2. Trükise tehnilised nõuded </w:t>
      </w:r>
      <w:r w:rsidR="005F0C92" w:rsidRPr="005F0C92">
        <w:rPr>
          <w:noProof/>
          <w:color w:val="4472C4" w:themeColor="accent1"/>
        </w:rPr>
        <w:sym w:font="Symbol" w:char="F0B7"/>
      </w:r>
      <w:r w:rsidR="005F0C92" w:rsidRPr="005F0C92">
        <w:rPr>
          <w:noProof/>
          <w:color w:val="4472C4" w:themeColor="accent1"/>
        </w:rPr>
        <w:t xml:space="preserve"> Formaat: A5 (148 × 210 mm)</w:t>
      </w:r>
    </w:p>
    <w:p w14:paraId="1D2153D2" w14:textId="02433C82" w:rsidR="009734B2" w:rsidRPr="009734B2" w:rsidRDefault="00DD7883" w:rsidP="009734B2">
      <w:pPr>
        <w:pStyle w:val="ListParagraph"/>
        <w:numPr>
          <w:ilvl w:val="0"/>
          <w:numId w:val="1"/>
        </w:numPr>
        <w:rPr>
          <w:noProof/>
        </w:rPr>
      </w:pPr>
      <w:r w:rsidRPr="00DD7883">
        <w:rPr>
          <w:noProof/>
        </w:rPr>
        <w:t xml:space="preserve">Kas </w:t>
      </w:r>
      <w:r w:rsidR="009734B2" w:rsidRPr="009734B2">
        <w:rPr>
          <w:noProof/>
        </w:rPr>
        <w:t>Mitmekeelne on trükis (kas ainult eestikeelne või mõni teine keel veel) või</w:t>
      </w:r>
      <w:r w:rsidR="009734B2">
        <w:rPr>
          <w:noProof/>
        </w:rPr>
        <w:t xml:space="preserve"> </w:t>
      </w:r>
      <w:r w:rsidR="009734B2" w:rsidRPr="009734B2">
        <w:rPr>
          <w:noProof/>
        </w:rPr>
        <w:t>kas trükise turunduskampaania, näiteks trükist tutvustava (inglise või eesti keelse või hollandi keelse) blogi kokkupanek on hanke osa või mtü võib selle tegevuse pakkuda nn. "kauba pea</w:t>
      </w:r>
      <w:r w:rsidR="009734B2">
        <w:rPr>
          <w:noProof/>
        </w:rPr>
        <w:t xml:space="preserve">le </w:t>
      </w:r>
      <w:r w:rsidR="009734B2" w:rsidRPr="009734B2">
        <w:rPr>
          <w:noProof/>
        </w:rPr>
        <w:t>omainvesteeringuna. Kas seda hinnatakse kui selline asi pakkumise lisas.</w:t>
      </w:r>
    </w:p>
    <w:p w14:paraId="0AF58485" w14:textId="77777777" w:rsidR="00B24461" w:rsidRDefault="009734B2" w:rsidP="00B24461">
      <w:pPr>
        <w:pStyle w:val="ListParagraph"/>
        <w:rPr>
          <w:noProof/>
          <w:color w:val="4472C4" w:themeColor="accent1"/>
        </w:rPr>
      </w:pPr>
      <w:r>
        <w:rPr>
          <w:noProof/>
          <w:color w:val="4472C4" w:themeColor="accent1"/>
        </w:rPr>
        <w:t>Pakkumuskutse p</w:t>
      </w:r>
      <w:r w:rsidR="00B24461" w:rsidRPr="00B24461">
        <w:rPr>
          <w:noProof/>
          <w:color w:val="4472C4" w:themeColor="accent1"/>
        </w:rPr>
        <w:t xml:space="preserve">2.3.2.2. Lehekülgede sisu: igal lehel eesti- ja ingliskeelne mõttetera, idee või fakt Eesti kultuuriruumi kohta, võib olla ka koos visuaali/illustratsiooniga (töötab välja pakkuja, enne kujundust ja trükki kooskõlastab tellijaga). </w:t>
      </w:r>
    </w:p>
    <w:p w14:paraId="29D63F62" w14:textId="37290B23" w:rsidR="00B24461" w:rsidRDefault="00B24461" w:rsidP="00B24461">
      <w:pPr>
        <w:pStyle w:val="ListParagraph"/>
        <w:rPr>
          <w:noProof/>
          <w:color w:val="4472C4" w:themeColor="accent1"/>
        </w:rPr>
      </w:pPr>
      <w:r>
        <w:rPr>
          <w:noProof/>
          <w:color w:val="4472C4" w:themeColor="accent1"/>
        </w:rPr>
        <w:t>Ehk trükis on eesti- ja inglisekeelne</w:t>
      </w:r>
      <w:r w:rsidR="0059627F">
        <w:rPr>
          <w:noProof/>
          <w:color w:val="4472C4" w:themeColor="accent1"/>
        </w:rPr>
        <w:t xml:space="preserve">. Hindamiskriteeriumid on kirjas pakkumuskutse p 5, ainukeseks hindamiskriteeriumiks on maksumus. Lisapunkte </w:t>
      </w:r>
      <w:r w:rsidR="00515FEF">
        <w:rPr>
          <w:noProof/>
          <w:color w:val="4472C4" w:themeColor="accent1"/>
        </w:rPr>
        <w:t>täiendavate lisategevuste eest ei anta.</w:t>
      </w:r>
    </w:p>
    <w:p w14:paraId="5BE749E5" w14:textId="2DAC3DAA" w:rsidR="00515FEF" w:rsidRPr="00515FEF" w:rsidRDefault="00515FEF" w:rsidP="00515FEF">
      <w:pPr>
        <w:pStyle w:val="ListParagraph"/>
        <w:numPr>
          <w:ilvl w:val="0"/>
          <w:numId w:val="1"/>
        </w:numPr>
        <w:rPr>
          <w:noProof/>
        </w:rPr>
      </w:pPr>
      <w:r w:rsidRPr="00515FEF">
        <w:rPr>
          <w:noProof/>
        </w:rPr>
        <w:t xml:space="preserve">Kas trükisele on ette antud kohustuslikud teemad mis peavad olema ära </w:t>
      </w:r>
    </w:p>
    <w:p w14:paraId="4022A1AC" w14:textId="77777777" w:rsidR="00515FEF" w:rsidRDefault="00515FEF" w:rsidP="00515FEF">
      <w:pPr>
        <w:pStyle w:val="ListParagraph"/>
        <w:rPr>
          <w:noProof/>
        </w:rPr>
      </w:pPr>
      <w:r w:rsidRPr="00515FEF">
        <w:rPr>
          <w:noProof/>
        </w:rPr>
        <w:t>T</w:t>
      </w:r>
      <w:r w:rsidRPr="00515FEF">
        <w:rPr>
          <w:noProof/>
        </w:rPr>
        <w:t>utvustatud</w:t>
      </w:r>
      <w:r>
        <w:rPr>
          <w:noProof/>
        </w:rPr>
        <w:t xml:space="preserve"> </w:t>
      </w:r>
      <w:r w:rsidRPr="00515FEF">
        <w:rPr>
          <w:noProof/>
        </w:rPr>
        <w:t>või lähtuda tuleb Eesti kultuuri tutvustuse headest üldtuntud tavadest</w:t>
      </w:r>
      <w:r>
        <w:rPr>
          <w:noProof/>
        </w:rPr>
        <w:t>?</w:t>
      </w:r>
    </w:p>
    <w:p w14:paraId="2F3A3B69" w14:textId="1CBFFD2D" w:rsidR="007811FF" w:rsidRPr="00515FEF" w:rsidRDefault="00515FEF" w:rsidP="00515FEF">
      <w:pPr>
        <w:pStyle w:val="ListParagraph"/>
        <w:rPr>
          <w:noProof/>
        </w:rPr>
      </w:pPr>
      <w:r>
        <w:rPr>
          <w:noProof/>
          <w:color w:val="4472C4" w:themeColor="accent1"/>
        </w:rPr>
        <w:t>Kohustuslikke teemasid ette antud ei ole</w:t>
      </w:r>
      <w:r w:rsidR="00DD7883" w:rsidRPr="00515FEF">
        <w:rPr>
          <w:noProof/>
          <w:color w:val="4472C4" w:themeColor="accent1"/>
        </w:rPr>
        <w:t>.</w:t>
      </w:r>
    </w:p>
    <w:p w14:paraId="1DC699F1" w14:textId="13179683" w:rsidR="005E05FC" w:rsidRPr="005E05FC" w:rsidRDefault="005E05FC" w:rsidP="005E05FC">
      <w:pPr>
        <w:pStyle w:val="ListParagraph"/>
        <w:numPr>
          <w:ilvl w:val="0"/>
          <w:numId w:val="1"/>
        </w:numPr>
        <w:rPr>
          <w:noProof/>
        </w:rPr>
      </w:pPr>
      <w:r w:rsidRPr="005E05FC">
        <w:rPr>
          <w:noProof/>
        </w:rPr>
        <w:t>Kas trükise sihtgrupp on kusagil täpsustatud, kas selle kirjelduse saab:</w:t>
      </w:r>
    </w:p>
    <w:p w14:paraId="57234463" w14:textId="60A74BF6" w:rsidR="007811FF" w:rsidRDefault="005E05FC" w:rsidP="005E05FC">
      <w:pPr>
        <w:pStyle w:val="ListParagraph"/>
        <w:rPr>
          <w:noProof/>
        </w:rPr>
      </w:pPr>
      <w:r w:rsidRPr="005E05FC">
        <w:rPr>
          <w:noProof/>
        </w:rPr>
        <w:t>(Sihtgrupi vanus, mis riigist tulnud, mis on nende vanus Eestis elamises, kas jutt on peredega inimestest ja kogumik peab hõlmama ka lastekasvatusteemasid või mitte.)</w:t>
      </w:r>
      <w:r w:rsidR="00DD7883" w:rsidRPr="00DD7883">
        <w:rPr>
          <w:noProof/>
        </w:rPr>
        <w:t>?</w:t>
      </w:r>
    </w:p>
    <w:p w14:paraId="41ECA4D6" w14:textId="076FAFD6" w:rsidR="007811FF" w:rsidRDefault="00A80C3E" w:rsidP="007811FF">
      <w:pPr>
        <w:pStyle w:val="ListParagraph"/>
        <w:rPr>
          <w:noProof/>
          <w:color w:val="4472C4" w:themeColor="accent1"/>
        </w:rPr>
      </w:pPr>
      <w:r>
        <w:rPr>
          <w:noProof/>
          <w:color w:val="4472C4" w:themeColor="accent1"/>
        </w:rPr>
        <w:t xml:space="preserve">Sihtrühm on toodud pakkumuskutse p </w:t>
      </w:r>
      <w:r w:rsidRPr="00A80C3E">
        <w:rPr>
          <w:noProof/>
          <w:color w:val="4472C4" w:themeColor="accent1"/>
        </w:rPr>
        <w:t>2.1. Tegevuste sihtrühm Eestis elavad eri keele- ja kultuuritaustaga inimesed</w:t>
      </w:r>
      <w:r>
        <w:rPr>
          <w:noProof/>
          <w:color w:val="4472C4" w:themeColor="accent1"/>
        </w:rPr>
        <w:t>.</w:t>
      </w:r>
    </w:p>
    <w:p w14:paraId="13043129" w14:textId="6C3A4012" w:rsidR="007811FF" w:rsidRPr="0083306C" w:rsidRDefault="0083306C" w:rsidP="0083306C">
      <w:pPr>
        <w:pStyle w:val="PlainText"/>
        <w:numPr>
          <w:ilvl w:val="0"/>
          <w:numId w:val="1"/>
        </w:numPr>
      </w:pPr>
      <w:r>
        <w:t>Kas trükisel peab olema kiletatud pakend või paberpakend või kaitse või pole vajalik ja</w:t>
      </w:r>
      <w:r>
        <w:t xml:space="preserve"> </w:t>
      </w:r>
      <w:r>
        <w:t>levitamisel antakse tootele oma pakend.</w:t>
      </w:r>
    </w:p>
    <w:p w14:paraId="75D32835" w14:textId="5518092A" w:rsidR="00756F3E" w:rsidRDefault="0083306C" w:rsidP="00756F3E">
      <w:pPr>
        <w:pStyle w:val="ListParagraph"/>
        <w:rPr>
          <w:noProof/>
          <w:color w:val="4472C4" w:themeColor="accent1"/>
        </w:rPr>
      </w:pPr>
      <w:r>
        <w:rPr>
          <w:noProof/>
          <w:color w:val="4472C4" w:themeColor="accent1"/>
        </w:rPr>
        <w:t>Eraldi pakendi lisamine ei ole vajalik</w:t>
      </w:r>
      <w:r w:rsidR="00DD7883" w:rsidRPr="007811FF">
        <w:rPr>
          <w:noProof/>
          <w:color w:val="4472C4" w:themeColor="accent1"/>
        </w:rPr>
        <w:t>.</w:t>
      </w:r>
    </w:p>
    <w:p w14:paraId="4803CBCE" w14:textId="132A71AB" w:rsidR="00756F3E" w:rsidRPr="00756F3E" w:rsidRDefault="000D7513" w:rsidP="000D7513">
      <w:pPr>
        <w:pStyle w:val="ListParagraph"/>
        <w:numPr>
          <w:ilvl w:val="0"/>
          <w:numId w:val="1"/>
        </w:numPr>
        <w:rPr>
          <w:noProof/>
        </w:rPr>
      </w:pPr>
      <w:r w:rsidRPr="000D7513">
        <w:rPr>
          <w:noProof/>
        </w:rPr>
        <w:t>Mis on soovitud trükise tiraazh. Tiraazhi osas küsin, kas tiraazhi soov on 100 eksemplari, 300, 600 või enam. Kui mainitud oli kaustik, kas teie eelistus oleks, et trükis oleks metall</w:t>
      </w:r>
      <w:r>
        <w:rPr>
          <w:noProof/>
        </w:rPr>
        <w:t xml:space="preserve"> -</w:t>
      </w:r>
      <w:r w:rsidRPr="000D7513">
        <w:rPr>
          <w:noProof/>
        </w:rPr>
        <w:t>spiraalköitega, ehk näeks välja nagu märkmik, või see pole tähtis?</w:t>
      </w:r>
    </w:p>
    <w:p w14:paraId="2F65B614" w14:textId="77777777" w:rsidR="0032020C" w:rsidRDefault="000D7513" w:rsidP="0032020C">
      <w:pPr>
        <w:pStyle w:val="ListParagraph"/>
        <w:rPr>
          <w:noProof/>
          <w:color w:val="4472C4" w:themeColor="accent1"/>
        </w:rPr>
      </w:pPr>
      <w:r>
        <w:rPr>
          <w:noProof/>
          <w:color w:val="4472C4" w:themeColor="accent1"/>
        </w:rPr>
        <w:t xml:space="preserve">Pakkumuskutse p </w:t>
      </w:r>
      <w:r w:rsidR="00F5262F" w:rsidRPr="00F5262F">
        <w:rPr>
          <w:noProof/>
          <w:color w:val="4472C4" w:themeColor="accent1"/>
        </w:rPr>
        <w:t xml:space="preserve">2.3.2.2. Trükise tehnilised nõuded </w:t>
      </w:r>
      <w:r w:rsidR="00F5262F" w:rsidRPr="00F5262F">
        <w:rPr>
          <w:noProof/>
          <w:color w:val="4472C4" w:themeColor="accent1"/>
        </w:rPr>
        <w:sym w:font="Symbol" w:char="F0B7"/>
      </w:r>
      <w:r w:rsidR="00F5262F" w:rsidRPr="00F5262F">
        <w:rPr>
          <w:noProof/>
          <w:color w:val="4472C4" w:themeColor="accent1"/>
        </w:rPr>
        <w:t xml:space="preserve"> Köide: liimköide </w:t>
      </w:r>
      <w:r w:rsidR="00F5262F" w:rsidRPr="00F5262F">
        <w:rPr>
          <w:noProof/>
          <w:color w:val="4472C4" w:themeColor="accent1"/>
        </w:rPr>
        <w:sym w:font="Symbol" w:char="F0B7"/>
      </w:r>
      <w:r w:rsidR="00F5262F" w:rsidRPr="00F5262F">
        <w:rPr>
          <w:noProof/>
          <w:color w:val="4472C4" w:themeColor="accent1"/>
        </w:rPr>
        <w:t xml:space="preserve"> Tiraaž: 500 eksemplari</w:t>
      </w:r>
    </w:p>
    <w:p w14:paraId="7DE94020" w14:textId="4DC73AE6" w:rsidR="00F5262F" w:rsidRPr="0032020C" w:rsidRDefault="0032020C" w:rsidP="0032020C">
      <w:pPr>
        <w:pStyle w:val="ListParagraph"/>
        <w:numPr>
          <w:ilvl w:val="0"/>
          <w:numId w:val="1"/>
        </w:numPr>
        <w:rPr>
          <w:noProof/>
          <w:color w:val="4472C4" w:themeColor="accent1"/>
        </w:rPr>
      </w:pPr>
      <w:r>
        <w:t xml:space="preserve">Kas illustratiivne materjal on lubatud, mitu % võib olla illustratiivne materjal teosest, meie </w:t>
      </w:r>
      <w:proofErr w:type="spellStart"/>
      <w:r>
        <w:t>mtü</w:t>
      </w:r>
      <w:proofErr w:type="spellEnd"/>
      <w:r>
        <w:t xml:space="preserve"> nimelt toodab originaalillustratsioone ja saame kombineerida hästi teksti ja pilti. Kas see on </w:t>
      </w:r>
      <w:proofErr w:type="spellStart"/>
      <w:r>
        <w:t>ok</w:t>
      </w:r>
      <w:proofErr w:type="spellEnd"/>
      <w:r>
        <w:t xml:space="preserve"> või eeldatakse soliidset trükist kus on kasutatud ainult </w:t>
      </w:r>
      <w:r w:rsidRPr="0032020C">
        <w:rPr>
          <w14:ligatures w14:val="none"/>
        </w:rPr>
        <w:t>valdavalt fotomaterjali</w:t>
      </w:r>
      <w:r>
        <w:rPr>
          <w14:ligatures w14:val="none"/>
        </w:rPr>
        <w:t>?</w:t>
      </w:r>
    </w:p>
    <w:p w14:paraId="6EE167BD" w14:textId="5B98259A" w:rsidR="0032020C" w:rsidRDefault="0032020C" w:rsidP="0032020C">
      <w:pPr>
        <w:pStyle w:val="ListParagraph"/>
        <w:rPr>
          <w:color w:val="4472C4" w:themeColor="accent1"/>
          <w14:ligatures w14:val="none"/>
        </w:rPr>
      </w:pPr>
      <w:r w:rsidRPr="00227DBE">
        <w:rPr>
          <w:color w:val="4472C4" w:themeColor="accent1"/>
          <w14:ligatures w14:val="none"/>
        </w:rPr>
        <w:t xml:space="preserve">Pakkumuskutse p </w:t>
      </w:r>
      <w:r w:rsidR="00227DBE">
        <w:rPr>
          <w:color w:val="4472C4" w:themeColor="accent1"/>
          <w14:ligatures w14:val="none"/>
        </w:rPr>
        <w:t xml:space="preserve">2.3.2.2. </w:t>
      </w:r>
      <w:r w:rsidR="00227DBE" w:rsidRPr="00227DBE">
        <w:rPr>
          <w:color w:val="4472C4" w:themeColor="accent1"/>
          <w14:ligatures w14:val="none"/>
        </w:rPr>
        <w:t xml:space="preserve">Lehekülgede sisu: igal lehel eesti- ja ingliskeelne mõttetera, idee või fakt Eesti kultuuriruumi kohta, võib olla ka koos </w:t>
      </w:r>
      <w:proofErr w:type="spellStart"/>
      <w:r w:rsidR="00227DBE" w:rsidRPr="00227DBE">
        <w:rPr>
          <w:color w:val="4472C4" w:themeColor="accent1"/>
          <w14:ligatures w14:val="none"/>
        </w:rPr>
        <w:t>visuaali</w:t>
      </w:r>
      <w:proofErr w:type="spellEnd"/>
      <w:r w:rsidR="00227DBE" w:rsidRPr="00227DBE">
        <w:rPr>
          <w:color w:val="4472C4" w:themeColor="accent1"/>
          <w14:ligatures w14:val="none"/>
        </w:rPr>
        <w:t>/illustratsiooniga (töötab välja pakkuja, enne kujundust ja trükki kooskõlastab tellijaga). Lehed peavad olema kujundatud selliselt, et lehele saab kirjutada märkmeid.</w:t>
      </w:r>
    </w:p>
    <w:p w14:paraId="29EEDFDC" w14:textId="64D85474" w:rsidR="00227DBE" w:rsidRDefault="00772444" w:rsidP="0032020C">
      <w:pPr>
        <w:pStyle w:val="ListParagraph"/>
        <w:rPr>
          <w:noProof/>
          <w:color w:val="4472C4" w:themeColor="accent1"/>
        </w:rPr>
      </w:pPr>
      <w:r w:rsidRPr="00772444">
        <w:rPr>
          <w:noProof/>
          <w:color w:val="4472C4" w:themeColor="accent1"/>
        </w:rPr>
        <w:t>Lehekülge joondus: Piisav realaius (nt 8 mm või sarnane), jooneline</w:t>
      </w:r>
    </w:p>
    <w:p w14:paraId="78DD6181" w14:textId="04E94577" w:rsidR="00772444" w:rsidRPr="00772444" w:rsidRDefault="00772444" w:rsidP="00772444">
      <w:pPr>
        <w:pStyle w:val="ListParagraph"/>
        <w:numPr>
          <w:ilvl w:val="0"/>
          <w:numId w:val="1"/>
        </w:numPr>
        <w:rPr>
          <w:noProof/>
          <w:color w:val="000000" w:themeColor="text1"/>
        </w:rPr>
      </w:pPr>
      <w:r w:rsidRPr="00772444">
        <w:rPr>
          <w:noProof/>
          <w:color w:val="000000" w:themeColor="text1"/>
        </w:rPr>
        <w:t>Kas väljaande üks ülesandeid on anda eesti keelt õppivale inimesele praktikat harjutamaks eesti keele lugemist (tekstid peavad olema lihtsustatud sõnavaraga) või</w:t>
      </w:r>
      <w:r>
        <w:rPr>
          <w:noProof/>
          <w:color w:val="000000" w:themeColor="text1"/>
        </w:rPr>
        <w:t xml:space="preserve"> </w:t>
      </w:r>
      <w:r w:rsidRPr="00772444">
        <w:rPr>
          <w:noProof/>
          <w:color w:val="000000" w:themeColor="text1"/>
        </w:rPr>
        <w:t>pigem "Lonely Planet" stiilis</w:t>
      </w:r>
      <w:r>
        <w:rPr>
          <w:noProof/>
          <w:color w:val="000000" w:themeColor="text1"/>
        </w:rPr>
        <w:t>?</w:t>
      </w:r>
    </w:p>
    <w:p w14:paraId="3A29ADA6" w14:textId="2EAB56F2" w:rsidR="00772444" w:rsidRDefault="00772444" w:rsidP="00772444">
      <w:pPr>
        <w:pStyle w:val="ListParagraph"/>
        <w:rPr>
          <w:noProof/>
          <w:color w:val="4472C4" w:themeColor="accent1"/>
        </w:rPr>
      </w:pPr>
      <w:r>
        <w:rPr>
          <w:noProof/>
          <w:color w:val="4472C4" w:themeColor="accent1"/>
        </w:rPr>
        <w:t xml:space="preserve">Esmane </w:t>
      </w:r>
      <w:r w:rsidR="00523693" w:rsidRPr="00523693">
        <w:rPr>
          <w:noProof/>
          <w:color w:val="4472C4" w:themeColor="accent1"/>
        </w:rPr>
        <w:t>eesmär</w:t>
      </w:r>
      <w:r w:rsidR="00523693">
        <w:rPr>
          <w:noProof/>
          <w:color w:val="4472C4" w:themeColor="accent1"/>
        </w:rPr>
        <w:t>k on</w:t>
      </w:r>
      <w:r w:rsidR="00523693" w:rsidRPr="00523693">
        <w:rPr>
          <w:noProof/>
          <w:color w:val="4472C4" w:themeColor="accent1"/>
        </w:rPr>
        <w:t xml:space="preserve"> tõsta eri keele- ja kultuuritaustaga inimeste teadlikkust Eesti kultuuri- ja komberuumist ja kultuurilisest mitmekesisusest ning toetada eri keele- ja kultuuritaustaga inimeste kohanemist Eestis</w:t>
      </w:r>
      <w:r w:rsidR="00523693">
        <w:rPr>
          <w:noProof/>
          <w:color w:val="4472C4" w:themeColor="accent1"/>
        </w:rPr>
        <w:t>. Lihtsas keeles sõnavara on soovitav, et toetada eesti keele mõistmist.</w:t>
      </w:r>
    </w:p>
    <w:p w14:paraId="64D81CFF" w14:textId="419B3564" w:rsidR="002122DA" w:rsidRDefault="002122DA" w:rsidP="002122DA">
      <w:pPr>
        <w:pStyle w:val="ListParagraph"/>
        <w:numPr>
          <w:ilvl w:val="0"/>
          <w:numId w:val="1"/>
        </w:numPr>
        <w:rPr>
          <w:noProof/>
          <w:color w:val="000000" w:themeColor="text1"/>
        </w:rPr>
      </w:pPr>
      <w:r w:rsidRPr="002122DA">
        <w:rPr>
          <w:noProof/>
          <w:color w:val="000000" w:themeColor="text1"/>
        </w:rPr>
        <w:t>Mitu protsenti hanketaotlusest võivad olla tööjõukulud materjali tootmiseks</w:t>
      </w:r>
      <w:r>
        <w:rPr>
          <w:noProof/>
          <w:color w:val="000000" w:themeColor="text1"/>
        </w:rPr>
        <w:t xml:space="preserve">? </w:t>
      </w:r>
      <w:r w:rsidRPr="002122DA">
        <w:rPr>
          <w:noProof/>
          <w:color w:val="000000" w:themeColor="text1"/>
        </w:rPr>
        <w:t>Mitu protsenti võib olla trükise tootmiskulutuse eelarve</w:t>
      </w:r>
      <w:r>
        <w:rPr>
          <w:noProof/>
          <w:color w:val="000000" w:themeColor="text1"/>
        </w:rPr>
        <w:t>?</w:t>
      </w:r>
    </w:p>
    <w:p w14:paraId="3B8F8BAC" w14:textId="11B28F74" w:rsidR="002122DA" w:rsidRDefault="002122DA" w:rsidP="002122DA">
      <w:pPr>
        <w:pStyle w:val="ListParagraph"/>
        <w:rPr>
          <w:noProof/>
          <w:color w:val="4472C4" w:themeColor="accent1"/>
        </w:rPr>
      </w:pPr>
      <w:r w:rsidRPr="00D02D73">
        <w:rPr>
          <w:noProof/>
          <w:color w:val="4472C4" w:themeColor="accent1"/>
        </w:rPr>
        <w:lastRenderedPageBreak/>
        <w:t xml:space="preserve">Eraldi protsente paika pandud ei ole. Pakkumuskutse p </w:t>
      </w:r>
      <w:r w:rsidR="00D02D73" w:rsidRPr="00D02D73">
        <w:rPr>
          <w:noProof/>
          <w:color w:val="4472C4" w:themeColor="accent1"/>
        </w:rPr>
        <w:t xml:space="preserve">2.3.4. Pakkumuses tuleb esitada </w:t>
      </w:r>
      <w:r w:rsidR="00D02D73" w:rsidRPr="00D02D73">
        <w:rPr>
          <w:noProof/>
          <w:color w:val="4472C4" w:themeColor="accent1"/>
        </w:rPr>
        <w:sym w:font="Symbol" w:char="F0B7"/>
      </w:r>
      <w:r w:rsidR="00D02D73" w:rsidRPr="00D02D73">
        <w:rPr>
          <w:noProof/>
          <w:color w:val="4472C4" w:themeColor="accent1"/>
        </w:rPr>
        <w:t xml:space="preserve"> Hinnapakkumine koos üksikasjaliku jaotusega (sisutootmine, kujundus, trükkimine, transport)</w:t>
      </w:r>
    </w:p>
    <w:p w14:paraId="7B9C622C" w14:textId="3A8234C8" w:rsidR="004A1B77" w:rsidRDefault="004A1B77" w:rsidP="004A1B77">
      <w:pPr>
        <w:pStyle w:val="ListParagraph"/>
        <w:numPr>
          <w:ilvl w:val="0"/>
          <w:numId w:val="1"/>
        </w:numPr>
        <w:rPr>
          <w:noProof/>
          <w:color w:val="000000" w:themeColor="text1"/>
        </w:rPr>
      </w:pPr>
      <w:r w:rsidRPr="004A1B77">
        <w:rPr>
          <w:noProof/>
          <w:color w:val="000000" w:themeColor="text1"/>
        </w:rPr>
        <w:t>Hankes on kirjas, et tegu on kaustiku-märkmikuga.</w:t>
      </w:r>
      <w:r w:rsidRPr="004A1B77">
        <w:rPr>
          <w:noProof/>
          <w:color w:val="000000" w:themeColor="text1"/>
        </w:rPr>
        <w:t xml:space="preserve"> </w:t>
      </w:r>
      <w:r w:rsidRPr="004A1B77">
        <w:rPr>
          <w:noProof/>
          <w:color w:val="000000" w:themeColor="text1"/>
        </w:rPr>
        <w:t>Kas see tähendab, et materjalil peab olema kombinatsioon märkmepaberitest ja</w:t>
      </w:r>
      <w:r w:rsidRPr="004A1B77">
        <w:rPr>
          <w:noProof/>
          <w:color w:val="000000" w:themeColor="text1"/>
        </w:rPr>
        <w:t xml:space="preserve"> </w:t>
      </w:r>
      <w:r w:rsidRPr="004A1B77">
        <w:rPr>
          <w:noProof/>
          <w:color w:val="000000" w:themeColor="text1"/>
        </w:rPr>
        <w:t>informatiivsest Eestit tutvustavatest tekstidest või, et "märkmik" all võib aru saada, et tegu peaks olema käsiraamatu tüüpi teosega.</w:t>
      </w:r>
    </w:p>
    <w:p w14:paraId="51F8C357" w14:textId="77777777" w:rsidR="004A1B77" w:rsidRDefault="004A1B77" w:rsidP="004A1B77">
      <w:pPr>
        <w:pStyle w:val="ListParagraph"/>
        <w:rPr>
          <w:color w:val="4472C4" w:themeColor="accent1"/>
          <w14:ligatures w14:val="none"/>
        </w:rPr>
      </w:pPr>
      <w:r w:rsidRPr="00227DBE">
        <w:rPr>
          <w:color w:val="4472C4" w:themeColor="accent1"/>
          <w14:ligatures w14:val="none"/>
        </w:rPr>
        <w:t xml:space="preserve">Pakkumuskutse p </w:t>
      </w:r>
      <w:r>
        <w:rPr>
          <w:color w:val="4472C4" w:themeColor="accent1"/>
          <w14:ligatures w14:val="none"/>
        </w:rPr>
        <w:t xml:space="preserve">2.3.2.2. </w:t>
      </w:r>
      <w:r w:rsidRPr="00227DBE">
        <w:rPr>
          <w:color w:val="4472C4" w:themeColor="accent1"/>
          <w14:ligatures w14:val="none"/>
        </w:rPr>
        <w:t xml:space="preserve">Lehekülgede sisu: igal lehel eesti- ja ingliskeelne mõttetera, idee või fakt Eesti kultuuriruumi kohta, võib olla ka koos </w:t>
      </w:r>
      <w:proofErr w:type="spellStart"/>
      <w:r w:rsidRPr="00227DBE">
        <w:rPr>
          <w:color w:val="4472C4" w:themeColor="accent1"/>
          <w14:ligatures w14:val="none"/>
        </w:rPr>
        <w:t>visuaali</w:t>
      </w:r>
      <w:proofErr w:type="spellEnd"/>
      <w:r w:rsidRPr="00227DBE">
        <w:rPr>
          <w:color w:val="4472C4" w:themeColor="accent1"/>
          <w14:ligatures w14:val="none"/>
        </w:rPr>
        <w:t>/illustratsiooniga (töötab välja pakkuja, enne kujundust ja trükki kooskõlastab tellijaga). Lehed peavad olema kujundatud selliselt, et lehele saab kirjutada märkmeid.</w:t>
      </w:r>
    </w:p>
    <w:p w14:paraId="4F6AC3A9" w14:textId="77777777" w:rsidR="004A1B77" w:rsidRDefault="004A1B77" w:rsidP="004A1B77">
      <w:pPr>
        <w:pStyle w:val="ListParagraph"/>
        <w:rPr>
          <w:noProof/>
          <w:color w:val="4472C4" w:themeColor="accent1"/>
        </w:rPr>
      </w:pPr>
      <w:r w:rsidRPr="00772444">
        <w:rPr>
          <w:noProof/>
          <w:color w:val="4472C4" w:themeColor="accent1"/>
        </w:rPr>
        <w:t>Lehekülge joondus: Piisav realaius (nt 8 mm või sarnane), jooneline</w:t>
      </w:r>
    </w:p>
    <w:p w14:paraId="1890A659" w14:textId="3E1F9B82" w:rsidR="0069367E" w:rsidRPr="0069367E" w:rsidRDefault="0069367E" w:rsidP="0069367E">
      <w:pPr>
        <w:pStyle w:val="ListParagraph"/>
        <w:numPr>
          <w:ilvl w:val="0"/>
          <w:numId w:val="1"/>
        </w:numPr>
        <w:rPr>
          <w:noProof/>
          <w:color w:val="4472C4" w:themeColor="accent1"/>
        </w:rPr>
      </w:pPr>
      <w:r w:rsidRPr="0069367E">
        <w:rPr>
          <w:noProof/>
          <w:color w:val="000000" w:themeColor="text1"/>
        </w:rPr>
        <w:t>Mitu lk, mitu protsenti sellest märkmikust peaks olema lühikese Eesti keele sõnaraamatu jaoks. Või sõnaraamatu osa pole vaja.</w:t>
      </w:r>
    </w:p>
    <w:p w14:paraId="4FDC5013" w14:textId="5C75BCEB" w:rsidR="004A1B77" w:rsidRPr="0069367E" w:rsidRDefault="0069367E" w:rsidP="0069367E">
      <w:pPr>
        <w:pStyle w:val="ListParagraph"/>
        <w:rPr>
          <w:noProof/>
          <w:color w:val="4472C4" w:themeColor="accent1"/>
        </w:rPr>
      </w:pPr>
      <w:r w:rsidRPr="0069367E">
        <w:rPr>
          <w:noProof/>
          <w:color w:val="4472C4" w:themeColor="accent1"/>
        </w:rPr>
        <w:t>Eesti keele sõnaraamatut ei ole pakkumuskutses ette nähtud.</w:t>
      </w:r>
    </w:p>
    <w:sectPr w:rsidR="004A1B77" w:rsidRPr="0069367E" w:rsidSect="00D43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71E36"/>
    <w:multiLevelType w:val="hybridMultilevel"/>
    <w:tmpl w:val="D974BBA2"/>
    <w:lvl w:ilvl="0" w:tplc="EF0A07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91994"/>
    <w:multiLevelType w:val="hybridMultilevel"/>
    <w:tmpl w:val="D974BB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E0E8E"/>
    <w:multiLevelType w:val="multilevel"/>
    <w:tmpl w:val="254A101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14582734">
    <w:abstractNumId w:val="0"/>
  </w:num>
  <w:num w:numId="2" w16cid:durableId="2089035978">
    <w:abstractNumId w:val="2"/>
  </w:num>
  <w:num w:numId="3" w16cid:durableId="1801727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83"/>
    <w:rsid w:val="000D7513"/>
    <w:rsid w:val="002122DA"/>
    <w:rsid w:val="00227DBE"/>
    <w:rsid w:val="0032020C"/>
    <w:rsid w:val="004321D7"/>
    <w:rsid w:val="004A1B77"/>
    <w:rsid w:val="00515FEF"/>
    <w:rsid w:val="00523693"/>
    <w:rsid w:val="0059627F"/>
    <w:rsid w:val="005E05FC"/>
    <w:rsid w:val="005F0C92"/>
    <w:rsid w:val="00606346"/>
    <w:rsid w:val="0069367E"/>
    <w:rsid w:val="00756F3E"/>
    <w:rsid w:val="00772444"/>
    <w:rsid w:val="00777017"/>
    <w:rsid w:val="007811FF"/>
    <w:rsid w:val="007D0532"/>
    <w:rsid w:val="0083306C"/>
    <w:rsid w:val="008E3EF7"/>
    <w:rsid w:val="009734B2"/>
    <w:rsid w:val="00A3532B"/>
    <w:rsid w:val="00A80C3E"/>
    <w:rsid w:val="00B24461"/>
    <w:rsid w:val="00B944E6"/>
    <w:rsid w:val="00BF3098"/>
    <w:rsid w:val="00C510BE"/>
    <w:rsid w:val="00C90D2B"/>
    <w:rsid w:val="00D02D73"/>
    <w:rsid w:val="00D43C2B"/>
    <w:rsid w:val="00DD7883"/>
    <w:rsid w:val="00EC7604"/>
    <w:rsid w:val="00F5262F"/>
    <w:rsid w:val="00F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756B"/>
  <w15:chartTrackingRefBased/>
  <w15:docId w15:val="{52361B49-2DC4-4D00-8C0F-8FFD00F2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8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8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8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8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8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8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8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8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8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883"/>
    <w:rPr>
      <w:i/>
      <w:iCs/>
      <w:color w:val="404040" w:themeColor="text1" w:themeTint="BF"/>
    </w:rPr>
  </w:style>
  <w:style w:type="paragraph" w:styleId="ListParagraph">
    <w:name w:val="List Paragraph"/>
    <w:aliases w:val="Mummuga loetelu,Colorful List - Accent 11,Loendi l›ik,List Paragraph1,Table of contents numbered,Normaalne kehatekst"/>
    <w:basedOn w:val="Normal"/>
    <w:link w:val="ListParagraphChar"/>
    <w:uiPriority w:val="34"/>
    <w:qFormat/>
    <w:rsid w:val="00DD78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8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8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88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6F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F3E"/>
    <w:rPr>
      <w:color w:val="605E5C"/>
      <w:shd w:val="clear" w:color="auto" w:fill="E1DFDD"/>
    </w:rPr>
  </w:style>
  <w:style w:type="character" w:customStyle="1" w:styleId="ListParagraphChar">
    <w:name w:val="List Paragraph Char"/>
    <w:aliases w:val="Mummuga loetelu Char,Colorful List - Accent 11 Char,Loendi l›ik Char,List Paragraph1 Char,Table of contents numbered Char,Normaalne kehatekst Char"/>
    <w:basedOn w:val="DefaultParagraphFont"/>
    <w:link w:val="ListParagraph"/>
    <w:uiPriority w:val="34"/>
    <w:qFormat/>
    <w:locked/>
    <w:rsid w:val="00756F3E"/>
  </w:style>
  <w:style w:type="paragraph" w:styleId="PlainText">
    <w:name w:val="Plain Text"/>
    <w:basedOn w:val="Normal"/>
    <w:link w:val="PlainTextChar"/>
    <w:uiPriority w:val="99"/>
    <w:unhideWhenUsed/>
    <w:rsid w:val="00B944E6"/>
    <w:pPr>
      <w:spacing w:after="0" w:line="240" w:lineRule="auto"/>
    </w:pPr>
    <w:rPr>
      <w:rFonts w:ascii="Calibri" w:eastAsia="Times New Roman" w:hAnsi="Calibri"/>
      <w:kern w:val="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44E6"/>
    <w:rPr>
      <w:rFonts w:ascii="Calibri" w:eastAsia="Times New Roman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ba1ffb-3bca-4416-b89a-934a351ae9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F0A507630DF4CA7AB839EC229B04C" ma:contentTypeVersion="14" ma:contentTypeDescription="Create a new document." ma:contentTypeScope="" ma:versionID="aed3eb6d0cd603f550ad2a058bb428d9">
  <xsd:schema xmlns:xsd="http://www.w3.org/2001/XMLSchema" xmlns:xs="http://www.w3.org/2001/XMLSchema" xmlns:p="http://schemas.microsoft.com/office/2006/metadata/properties" xmlns:ns3="49ba1ffb-3bca-4416-b89a-934a351ae951" xmlns:ns4="effb1010-bca1-4e3d-bdcf-6f2ccc26e863" targetNamespace="http://schemas.microsoft.com/office/2006/metadata/properties" ma:root="true" ma:fieldsID="232a98851589a12efc860eb7f9077b99" ns3:_="" ns4:_="">
    <xsd:import namespace="49ba1ffb-3bca-4416-b89a-934a351ae951"/>
    <xsd:import namespace="effb1010-bca1-4e3d-bdcf-6f2ccc26e86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a1ffb-3bca-4416-b89a-934a351ae95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b1010-bca1-4e3d-bdcf-6f2ccc26e86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856D2-725A-44F8-983A-5CD65B9360C8}">
  <ds:schemaRefs>
    <ds:schemaRef ds:uri="http://schemas.microsoft.com/office/2006/metadata/properties"/>
    <ds:schemaRef ds:uri="http://schemas.microsoft.com/office/infopath/2007/PartnerControls"/>
    <ds:schemaRef ds:uri="49ba1ffb-3bca-4416-b89a-934a351ae951"/>
  </ds:schemaRefs>
</ds:datastoreItem>
</file>

<file path=customXml/itemProps2.xml><?xml version="1.0" encoding="utf-8"?>
<ds:datastoreItem xmlns:ds="http://schemas.openxmlformats.org/officeDocument/2006/customXml" ds:itemID="{85E9CC74-3406-46DF-A430-DC12424E4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270FA-0EF9-41A0-9E09-74618DAEE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a1ffb-3bca-4416-b89a-934a351ae951"/>
    <ds:schemaRef ds:uri="effb1010-bca1-4e3d-bdcf-6f2ccc26e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637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Sieberk</dc:creator>
  <cp:keywords/>
  <dc:description/>
  <cp:lastModifiedBy>Tiina Sergo</cp:lastModifiedBy>
  <cp:revision>22</cp:revision>
  <dcterms:created xsi:type="dcterms:W3CDTF">2025-06-18T13:39:00Z</dcterms:created>
  <dcterms:modified xsi:type="dcterms:W3CDTF">2025-06-18T14:02:00Z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0x010100FEBF0A507630DF4CA7AB839EC229B04C</vt:lpwstr>
  </property>
</Properties>
</file>